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B9B9" w14:textId="08B5D540" w:rsidR="00175D4B" w:rsidRDefault="00175D4B" w:rsidP="00175D4B">
      <w:pPr>
        <w:pStyle w:val="published"/>
        <w:rPr>
          <w:rFonts w:ascii="Calibri" w:hAnsi="Calibri" w:cs="Calibri"/>
        </w:rPr>
      </w:pPr>
      <w:r>
        <w:rPr>
          <w:noProof/>
          <w:color w:val="1F497D"/>
        </w:rPr>
        <w:drawing>
          <wp:anchor distT="0" distB="0" distL="114300" distR="114300" simplePos="0" relativeHeight="251654656" behindDoc="1" locked="0" layoutInCell="1" allowOverlap="1" wp14:anchorId="691804CB" wp14:editId="796B16EF">
            <wp:simplePos x="0" y="0"/>
            <wp:positionH relativeFrom="column">
              <wp:posOffset>3996055</wp:posOffset>
            </wp:positionH>
            <wp:positionV relativeFrom="paragraph">
              <wp:posOffset>-23495</wp:posOffset>
            </wp:positionV>
            <wp:extent cx="16129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430" y="21312"/>
                <wp:lineTo x="21430" y="0"/>
                <wp:lineTo x="0" y="0"/>
              </wp:wrapPolygon>
            </wp:wrapTight>
            <wp:docPr id="1468539085" name="Grafik 1" descr="logo_EE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EEN cop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850">
        <w:rPr>
          <w:rStyle w:val="Fett"/>
          <w:rFonts w:ascii="Calibri" w:hAnsi="Calibri" w:cs="Calibri"/>
        </w:rPr>
        <w:t xml:space="preserve">Europas Herausforderungen bewältigen - </w:t>
      </w:r>
      <w:r>
        <w:rPr>
          <w:rStyle w:val="Fett"/>
          <w:rFonts w:ascii="Calibri" w:hAnsi="Calibri" w:cs="Calibri"/>
        </w:rPr>
        <w:t>Fördermöglichkeiten unter Horizon Europe im Programmbereich Klima, Energie und Verkehr</w:t>
      </w:r>
    </w:p>
    <w:p w14:paraId="625BE292" w14:textId="4F5785AF" w:rsidR="00175D4B" w:rsidRDefault="00175D4B" w:rsidP="00175D4B">
      <w:pPr>
        <w:pStyle w:val="Standard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Die Energie</w:t>
      </w:r>
      <w:r w:rsidR="00643850">
        <w:rPr>
          <w:rFonts w:ascii="Calibri" w:hAnsi="Calibri" w:cs="Calibri"/>
        </w:rPr>
        <w:t>- und Ressourcen</w:t>
      </w:r>
      <w:r>
        <w:rPr>
          <w:rFonts w:ascii="Calibri" w:hAnsi="Calibri" w:cs="Calibri"/>
        </w:rPr>
        <w:t xml:space="preserve">frage begleitet uns weiterhin und die Bereitstellung grüner Energien bleibt eine große Herausforderung. </w:t>
      </w:r>
      <w:r>
        <w:rPr>
          <w:rFonts w:ascii="Calibri" w:hAnsi="Calibri" w:cs="Calibri"/>
        </w:rPr>
        <w:br/>
        <w:t>Die EU stellt bis 2027 Förder</w:t>
      </w:r>
      <w:r w:rsidR="00643850">
        <w:rPr>
          <w:rFonts w:ascii="Calibri" w:hAnsi="Calibri" w:cs="Calibri"/>
        </w:rPr>
        <w:t xml:space="preserve">töpfe </w:t>
      </w:r>
      <w:r>
        <w:rPr>
          <w:rFonts w:ascii="Calibri" w:hAnsi="Calibri" w:cs="Calibri"/>
        </w:rPr>
        <w:t xml:space="preserve">für </w:t>
      </w:r>
      <w:r w:rsidR="00643850">
        <w:rPr>
          <w:rFonts w:ascii="Calibri" w:hAnsi="Calibri" w:cs="Calibri"/>
        </w:rPr>
        <w:t>Verbund</w:t>
      </w:r>
      <w:r>
        <w:rPr>
          <w:rFonts w:ascii="Calibri" w:hAnsi="Calibri" w:cs="Calibri"/>
        </w:rPr>
        <w:t xml:space="preserve">vorhaben bereit und fördert hiermit die Entwicklung von </w:t>
      </w:r>
      <w:r w:rsidR="00643850">
        <w:rPr>
          <w:rFonts w:ascii="Calibri" w:hAnsi="Calibri" w:cs="Calibri"/>
        </w:rPr>
        <w:t xml:space="preserve">neuartigen </w:t>
      </w:r>
      <w:r>
        <w:rPr>
          <w:rFonts w:ascii="Calibri" w:hAnsi="Calibri" w:cs="Calibri"/>
        </w:rPr>
        <w:t xml:space="preserve">und interdisziplinären Lösungsansätzen. </w:t>
      </w:r>
    </w:p>
    <w:p w14:paraId="09A5CC23" w14:textId="6C7777BF" w:rsidR="00E109E2" w:rsidRDefault="00175D4B" w:rsidP="00175D4B">
      <w:pPr>
        <w:pStyle w:val="Standard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Enterprise Europe Network M-V hat </w:t>
      </w:r>
      <w:r w:rsidR="00643850">
        <w:rPr>
          <w:rFonts w:ascii="Calibri" w:hAnsi="Calibri" w:cs="Calibri"/>
        </w:rPr>
        <w:t xml:space="preserve">regionale </w:t>
      </w:r>
      <w:r>
        <w:rPr>
          <w:rFonts w:ascii="Calibri" w:hAnsi="Calibri" w:cs="Calibri"/>
        </w:rPr>
        <w:t xml:space="preserve">Interessensbereiche erfragt, zu denen Mitarbeitende der Nationalen Kontaktstelle für die Bereiche Klima, Energie, Mobilität (KEM) </w:t>
      </w:r>
      <w:r w:rsidR="00E109E2">
        <w:rPr>
          <w:rFonts w:ascii="Calibri" w:hAnsi="Calibri" w:cs="Calibri"/>
        </w:rPr>
        <w:t>aktuelle Förderaufrufe für 2024</w:t>
      </w:r>
      <w:r>
        <w:rPr>
          <w:rFonts w:ascii="Calibri" w:hAnsi="Calibri" w:cs="Calibri"/>
        </w:rPr>
        <w:t xml:space="preserve"> </w:t>
      </w:r>
      <w:r w:rsidR="00E109E2">
        <w:rPr>
          <w:rFonts w:ascii="Calibri" w:hAnsi="Calibri" w:cs="Calibri"/>
        </w:rPr>
        <w:t>vorstellen. Daneben erhalten Sie praktische Tipps, wie man EU</w:t>
      </w:r>
      <w:r w:rsidR="00643850">
        <w:rPr>
          <w:rFonts w:ascii="Calibri" w:hAnsi="Calibri" w:cs="Calibri"/>
        </w:rPr>
        <w:t>-</w:t>
      </w:r>
      <w:r w:rsidR="00E109E2">
        <w:rPr>
          <w:rFonts w:ascii="Calibri" w:hAnsi="Calibri" w:cs="Calibri"/>
        </w:rPr>
        <w:t xml:space="preserve">Verbundprojekte angeht und </w:t>
      </w:r>
      <w:r>
        <w:rPr>
          <w:rFonts w:ascii="Calibri" w:hAnsi="Calibri" w:cs="Calibri"/>
        </w:rPr>
        <w:t>europäische Partner</w:t>
      </w:r>
      <w:r w:rsidR="00E109E2">
        <w:rPr>
          <w:rFonts w:ascii="Calibri" w:hAnsi="Calibri" w:cs="Calibri"/>
        </w:rPr>
        <w:t xml:space="preserve"> findet. Konzentriert wird sich auf Themen</w:t>
      </w:r>
      <w:r w:rsidR="00643850">
        <w:rPr>
          <w:rFonts w:ascii="Calibri" w:hAnsi="Calibri" w:cs="Calibri"/>
        </w:rPr>
        <w:t xml:space="preserve"> rund</w:t>
      </w:r>
      <w:r w:rsidR="00E109E2">
        <w:rPr>
          <w:rFonts w:ascii="Calibri" w:hAnsi="Calibri" w:cs="Calibri"/>
        </w:rPr>
        <w:t xml:space="preserve"> um </w:t>
      </w:r>
      <w:r w:rsidR="00643850">
        <w:rPr>
          <w:rFonts w:ascii="Calibri" w:hAnsi="Calibri" w:cs="Calibri"/>
        </w:rPr>
        <w:t xml:space="preserve">den </w:t>
      </w:r>
      <w:r w:rsidR="00E109E2">
        <w:rPr>
          <w:rFonts w:ascii="Calibri" w:hAnsi="Calibri" w:cs="Calibri"/>
        </w:rPr>
        <w:t>Bereich maritimer Verkehr.</w:t>
      </w:r>
    </w:p>
    <w:p w14:paraId="7A0FD852" w14:textId="73B1E3E4" w:rsidR="00175D4B" w:rsidRDefault="00E109E2" w:rsidP="00E109E2">
      <w:pPr>
        <w:pStyle w:val="Standard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kostenfreie Workshop findet am </w:t>
      </w:r>
      <w:r>
        <w:rPr>
          <w:rFonts w:ascii="Calibri" w:hAnsi="Calibri" w:cs="Calibri"/>
          <w:b/>
          <w:bCs/>
        </w:rPr>
        <w:t>Dienstag</w:t>
      </w:r>
      <w:r w:rsidR="00175D4B">
        <w:rPr>
          <w:rFonts w:ascii="Calibri" w:hAnsi="Calibri" w:cs="Calibri"/>
          <w:b/>
          <w:bCs/>
        </w:rPr>
        <w:t xml:space="preserve">, den </w:t>
      </w:r>
      <w:r>
        <w:rPr>
          <w:rFonts w:ascii="Calibri" w:hAnsi="Calibri" w:cs="Calibri"/>
          <w:b/>
          <w:bCs/>
        </w:rPr>
        <w:t>12</w:t>
      </w:r>
      <w:r w:rsidR="00175D4B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 xml:space="preserve">September </w:t>
      </w:r>
      <w:r w:rsidR="00175D4B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3</w:t>
      </w:r>
      <w:r w:rsidR="00175D4B">
        <w:rPr>
          <w:rFonts w:ascii="Calibri" w:hAnsi="Calibri" w:cs="Calibri"/>
          <w:b/>
          <w:bCs/>
        </w:rPr>
        <w:t>, 10-1</w:t>
      </w:r>
      <w:r>
        <w:rPr>
          <w:rFonts w:ascii="Calibri" w:hAnsi="Calibri" w:cs="Calibri"/>
          <w:b/>
          <w:bCs/>
        </w:rPr>
        <w:t>3.00</w:t>
      </w:r>
      <w:r w:rsidR="00175D4B">
        <w:rPr>
          <w:rFonts w:ascii="Calibri" w:hAnsi="Calibri" w:cs="Calibri"/>
          <w:b/>
          <w:bCs/>
        </w:rPr>
        <w:t xml:space="preserve"> Uhr</w:t>
      </w:r>
      <w:r w:rsidRPr="00E109E2">
        <w:rPr>
          <w:rFonts w:ascii="Calibri" w:hAnsi="Calibri" w:cs="Calibri"/>
        </w:rPr>
        <w:t xml:space="preserve"> in der IHK zu Rostock, Saal Rostock statt. Wir bitten um eine vorherige Anmeldung. </w:t>
      </w:r>
      <w:r w:rsidR="00175D4B" w:rsidRPr="00E109E2">
        <w:rPr>
          <w:rFonts w:ascii="Calibri" w:hAnsi="Calibri" w:cs="Calibri"/>
        </w:rPr>
        <w:t xml:space="preserve"> </w:t>
      </w:r>
    </w:p>
    <w:p w14:paraId="37E8B591" w14:textId="73E24FA3" w:rsidR="00175D4B" w:rsidRPr="00E109E2" w:rsidRDefault="00175D4B" w:rsidP="00175D4B">
      <w:pPr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</w:pPr>
      <w:r w:rsidRPr="00E109E2">
        <w:rPr>
          <w:rFonts w:ascii="Calibri" w:hAnsi="Calibri" w:cs="Calibri"/>
          <w:noProof/>
          <w:kern w:val="0"/>
          <w:sz w:val="24"/>
          <w:szCs w:val="24"/>
          <w:lang w:eastAsia="de-DE"/>
          <w14:ligatures w14:val="none"/>
        </w:rPr>
        <w:drawing>
          <wp:anchor distT="0" distB="0" distL="114300" distR="114300" simplePos="0" relativeHeight="251659776" behindDoc="1" locked="0" layoutInCell="1" allowOverlap="1" wp14:anchorId="4B9F5C05" wp14:editId="21E54565">
            <wp:simplePos x="0" y="0"/>
            <wp:positionH relativeFrom="column">
              <wp:posOffset>52705</wp:posOffset>
            </wp:positionH>
            <wp:positionV relativeFrom="paragraph">
              <wp:posOffset>185420</wp:posOffset>
            </wp:positionV>
            <wp:extent cx="795600" cy="799200"/>
            <wp:effectExtent l="0" t="0" r="5080" b="1270"/>
            <wp:wrapTight wrapText="bothSides">
              <wp:wrapPolygon edited="0">
                <wp:start x="0" y="0"/>
                <wp:lineTo x="0" y="21119"/>
                <wp:lineTo x="21220" y="21119"/>
                <wp:lineTo x="21220" y="0"/>
                <wp:lineTo x="0" y="0"/>
              </wp:wrapPolygon>
            </wp:wrapTight>
            <wp:docPr id="7033481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481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56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9E2"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  <w:t>Ansprechpartner</w:t>
      </w:r>
      <w:r w:rsidR="00643850"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  <w:t>in des EEN M-V</w:t>
      </w:r>
      <w:r w:rsidRPr="00E109E2"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  <w:t xml:space="preserve">: </w:t>
      </w:r>
    </w:p>
    <w:p w14:paraId="1D8CDC33" w14:textId="037B1944" w:rsidR="00175D4B" w:rsidRDefault="00175D4B" w:rsidP="00175D4B">
      <w:pPr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</w:pPr>
      <w:r w:rsidRPr="00E109E2"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  <w:t xml:space="preserve">Dr. Antje Hiller, Steinbeis Team Nordost, </w:t>
      </w:r>
      <w:hyperlink r:id="rId7" w:history="1">
        <w:r w:rsidRPr="00E109E2">
          <w:rPr>
            <w:rFonts w:ascii="Calibri" w:hAnsi="Calibri" w:cs="Calibri"/>
            <w:kern w:val="0"/>
            <w:sz w:val="24"/>
            <w:szCs w:val="24"/>
            <w:lang w:eastAsia="de-DE"/>
            <w14:ligatures w14:val="none"/>
          </w:rPr>
          <w:t>hiller@steinbeis-nordost.de</w:t>
        </w:r>
      </w:hyperlink>
    </w:p>
    <w:p w14:paraId="2784CA6D" w14:textId="77777777" w:rsidR="00E109E2" w:rsidRPr="00E109E2" w:rsidRDefault="00E109E2" w:rsidP="00175D4B">
      <w:pPr>
        <w:rPr>
          <w:rFonts w:ascii="Calibri" w:hAnsi="Calibri" w:cs="Calibri"/>
          <w:kern w:val="0"/>
          <w:sz w:val="24"/>
          <w:szCs w:val="24"/>
          <w:lang w:eastAsia="de-DE"/>
          <w14:ligatures w14:val="none"/>
        </w:rPr>
      </w:pPr>
    </w:p>
    <w:p w14:paraId="56042F89" w14:textId="77777777" w:rsidR="00175D4B" w:rsidRDefault="00175D4B" w:rsidP="00175D4B">
      <w:pPr>
        <w:pStyle w:val="StandardWeb"/>
        <w:rPr>
          <w:rFonts w:ascii="Calibri" w:hAnsi="Calibri" w:cs="Calibri"/>
        </w:rPr>
      </w:pPr>
    </w:p>
    <w:p w14:paraId="7FE8EFA4" w14:textId="52E0CB2B" w:rsidR="005B3AF0" w:rsidRDefault="00000000"/>
    <w:sectPr w:rsidR="005B3A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4B"/>
    <w:rsid w:val="00175D4B"/>
    <w:rsid w:val="00510641"/>
    <w:rsid w:val="00643850"/>
    <w:rsid w:val="009674BD"/>
    <w:rsid w:val="009F4B4B"/>
    <w:rsid w:val="00E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D52B"/>
  <w15:chartTrackingRefBased/>
  <w15:docId w15:val="{E7574D1D-8911-4D5F-A013-F926C66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75D4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75D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ublished">
    <w:name w:val="published"/>
    <w:basedOn w:val="Standard"/>
    <w:uiPriority w:val="99"/>
    <w:semiHidden/>
    <w:rsid w:val="00175D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75D4B"/>
    <w:rPr>
      <w:b/>
      <w:bCs/>
    </w:rPr>
  </w:style>
  <w:style w:type="character" w:customStyle="1" w:styleId="markedcontent">
    <w:name w:val="markedcontent"/>
    <w:basedOn w:val="Absatz-Standardschriftart"/>
    <w:rsid w:val="0017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ller@steinbeis-nordos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837AE.9F926BC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 Hiller</dc:creator>
  <cp:keywords/>
  <dc:description/>
  <cp:lastModifiedBy>Hiller Hiller</cp:lastModifiedBy>
  <cp:revision>2</cp:revision>
  <dcterms:created xsi:type="dcterms:W3CDTF">2023-07-26T10:00:00Z</dcterms:created>
  <dcterms:modified xsi:type="dcterms:W3CDTF">2023-07-26T10:00:00Z</dcterms:modified>
</cp:coreProperties>
</file>